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8E" w:rsidRPr="00EA0083" w:rsidRDefault="002C38A1" w:rsidP="00307B8E">
      <w:pPr>
        <w:jc w:val="center"/>
        <w:rPr>
          <w:rFonts w:ascii="Franklin Gothic Book" w:hAnsi="Franklin Gothic Book"/>
        </w:rPr>
      </w:pPr>
      <w:bookmarkStart w:id="0" w:name="_GoBack"/>
      <w:bookmarkEnd w:id="0"/>
      <w:r w:rsidRPr="00EA0083">
        <w:rPr>
          <w:rFonts w:ascii="Franklin Gothic Book" w:hAnsi="Franklin Gothic Book"/>
        </w:rPr>
        <w:t>Korekta  nr 2</w:t>
      </w:r>
    </w:p>
    <w:p w:rsidR="00307B8E" w:rsidRPr="00EA0083" w:rsidRDefault="00307B8E" w:rsidP="00EA0083">
      <w:pPr>
        <w:jc w:val="center"/>
        <w:rPr>
          <w:rFonts w:ascii="Franklin Gothic Book" w:hAnsi="Franklin Gothic Book"/>
        </w:rPr>
      </w:pPr>
      <w:r w:rsidRPr="00EA0083">
        <w:rPr>
          <w:rFonts w:ascii="Franklin Gothic Book" w:hAnsi="Franklin Gothic Book"/>
        </w:rPr>
        <w:t>do   ogłoszenia numer 4100/JW00/31/EX/2019/00000043168 o udzielenie zamówienia    na  wykonanie  remontu transformatorów TR1, TR2</w:t>
      </w:r>
      <w:r w:rsidR="002C38A1" w:rsidRPr="00EA0083">
        <w:rPr>
          <w:rFonts w:ascii="Franklin Gothic Book" w:hAnsi="Franklin Gothic Book"/>
        </w:rPr>
        <w:t xml:space="preserve"> w Enea Połaniec S.A.</w:t>
      </w:r>
    </w:p>
    <w:p w:rsidR="00276708" w:rsidRDefault="002C38A1" w:rsidP="00276708">
      <w:pPr>
        <w:spacing w:before="100" w:beforeAutospacing="1" w:line="36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u w:val="single"/>
        </w:rPr>
        <w:t>Enea Połaniec S.A. wprowadza</w:t>
      </w:r>
      <w:r w:rsidR="00276708" w:rsidRPr="00307B8E">
        <w:rPr>
          <w:rFonts w:ascii="Franklin Gothic Book" w:hAnsi="Franklin Gothic Book"/>
          <w:b/>
          <w:u w:val="single"/>
        </w:rPr>
        <w:t xml:space="preserve"> zmiany do Umowy i OWZU</w:t>
      </w:r>
      <w:r w:rsidR="00276708" w:rsidRPr="00307B8E">
        <w:rPr>
          <w:rFonts w:ascii="Franklin Gothic Book" w:hAnsi="Franklin Gothic Book"/>
          <w:b/>
        </w:rPr>
        <w:t>:</w:t>
      </w:r>
    </w:p>
    <w:p w:rsidR="00EA0083" w:rsidRPr="00307B8E" w:rsidRDefault="00EA0083" w:rsidP="00EA0083">
      <w:pPr>
        <w:spacing w:line="240" w:lineRule="auto"/>
        <w:rPr>
          <w:rFonts w:ascii="Franklin Gothic Book" w:hAnsi="Franklin Gothic Book"/>
          <w:b/>
        </w:rPr>
      </w:pPr>
    </w:p>
    <w:p w:rsidR="00276708" w:rsidRPr="00307B8E" w:rsidRDefault="00276708" w:rsidP="00647319">
      <w:pPr>
        <w:numPr>
          <w:ilvl w:val="0"/>
          <w:numId w:val="1"/>
        </w:numPr>
        <w:spacing w:after="120" w:line="240" w:lineRule="auto"/>
        <w:ind w:left="425" w:hanging="425"/>
        <w:rPr>
          <w:rFonts w:ascii="Franklin Gothic Book" w:hAnsi="Franklin Gothic Book"/>
        </w:rPr>
      </w:pPr>
      <w:r w:rsidRPr="00307B8E">
        <w:rPr>
          <w:rFonts w:ascii="Franklin Gothic Book" w:hAnsi="Franklin Gothic Book"/>
          <w:color w:val="000000"/>
        </w:rPr>
        <w:t xml:space="preserve">W pkt. 3 ppkt. 3.5.  </w:t>
      </w:r>
      <w:r w:rsidR="00026DCA">
        <w:rPr>
          <w:rFonts w:ascii="Franklin Gothic Book" w:hAnsi="Franklin Gothic Book"/>
          <w:color w:val="000000"/>
        </w:rPr>
        <w:t>dopisuje się</w:t>
      </w:r>
      <w:r w:rsidRPr="00307B8E">
        <w:rPr>
          <w:rFonts w:ascii="Franklin Gothic Book" w:hAnsi="Franklin Gothic Book"/>
        </w:rPr>
        <w:t xml:space="preserve"> „</w:t>
      </w:r>
      <w:r w:rsidRPr="00307B8E">
        <w:rPr>
          <w:rFonts w:ascii="Franklin Gothic Book" w:hAnsi="Franklin Gothic Book"/>
          <w:color w:val="000000"/>
        </w:rPr>
        <w:t>W razie zmiany któregokolwiek z terminów wykonania Usług(także terminów pośrednich) z przyczyn leżących po stronie Zamawiającego, terminy te, a także następujące po nich wszelkie inne terminy, ulegną stosownej zmianie, z uwzględnieniem czasu niezbędnego na demobilizację i ponowną mobilizację sił i środków Wykonawcy, bez konieczności podpisania aneksu do niniejszej umowy</w:t>
      </w:r>
      <w:r w:rsidRPr="00307B8E">
        <w:rPr>
          <w:rFonts w:ascii="Franklin Gothic Book" w:hAnsi="Franklin Gothic Book"/>
        </w:rPr>
        <w:t xml:space="preserve"> </w:t>
      </w:r>
    </w:p>
    <w:p w:rsidR="00276708" w:rsidRPr="00307B8E" w:rsidRDefault="00276708" w:rsidP="00647319">
      <w:pPr>
        <w:numPr>
          <w:ilvl w:val="0"/>
          <w:numId w:val="1"/>
        </w:numPr>
        <w:spacing w:after="120" w:line="240" w:lineRule="auto"/>
        <w:ind w:left="425" w:hanging="425"/>
        <w:rPr>
          <w:rFonts w:ascii="Franklin Gothic Book" w:hAnsi="Franklin Gothic Book"/>
          <w:color w:val="000000"/>
        </w:rPr>
      </w:pPr>
      <w:r w:rsidRPr="00307B8E">
        <w:rPr>
          <w:rFonts w:ascii="Franklin Gothic Book" w:hAnsi="Franklin Gothic Book"/>
          <w:color w:val="000000"/>
        </w:rPr>
        <w:t xml:space="preserve">Pkt. 7 ppkt. 7.1. po słowach „na podstawie Umowy” </w:t>
      </w:r>
      <w:r w:rsidR="00026DCA">
        <w:rPr>
          <w:rFonts w:ascii="Franklin Gothic Book" w:hAnsi="Franklin Gothic Book"/>
          <w:color w:val="000000"/>
        </w:rPr>
        <w:t>dopisuje się</w:t>
      </w:r>
      <w:r w:rsidR="00026DCA" w:rsidRPr="00307B8E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  <w:color w:val="000000"/>
        </w:rPr>
        <w:t xml:space="preserve">”: „i dokonania przez Zamawiającego na rzecz Wykonawcy pełnej kwoty należnego wynagrodzenia Wykonawcy” </w:t>
      </w:r>
    </w:p>
    <w:p w:rsidR="00276708" w:rsidRPr="00307B8E" w:rsidRDefault="00276708" w:rsidP="00647319">
      <w:pPr>
        <w:numPr>
          <w:ilvl w:val="0"/>
          <w:numId w:val="1"/>
        </w:numPr>
        <w:spacing w:after="120" w:line="240" w:lineRule="auto"/>
        <w:ind w:left="425" w:hanging="425"/>
        <w:rPr>
          <w:rFonts w:ascii="Franklin Gothic Book" w:hAnsi="Franklin Gothic Book"/>
          <w:color w:val="000000"/>
        </w:rPr>
      </w:pPr>
      <w:r w:rsidRPr="00307B8E">
        <w:rPr>
          <w:rFonts w:ascii="Franklin Gothic Book" w:hAnsi="Franklin Gothic Book"/>
          <w:color w:val="000000"/>
        </w:rPr>
        <w:t>Pkt. 7 ppkt. 7.6. wykreśl</w:t>
      </w:r>
      <w:r w:rsidR="00026DCA">
        <w:rPr>
          <w:rFonts w:ascii="Franklin Gothic Book" w:hAnsi="Franklin Gothic Book"/>
          <w:color w:val="000000"/>
        </w:rPr>
        <w:t>a się</w:t>
      </w:r>
      <w:r w:rsidRPr="00307B8E">
        <w:rPr>
          <w:rFonts w:ascii="Franklin Gothic Book" w:hAnsi="Franklin Gothic Book"/>
          <w:color w:val="000000"/>
        </w:rPr>
        <w:t xml:space="preserve"> i w jego miejsce wpisanie:</w:t>
      </w:r>
      <w:r w:rsidRPr="00307B8E">
        <w:rPr>
          <w:rFonts w:ascii="Franklin Gothic Book" w:hAnsi="Franklin Gothic Book"/>
          <w:color w:val="000000"/>
        </w:rPr>
        <w:br/>
        <w:t>„W przypadku stwierdzenia, że korzystanie z dokumentacji przekazanej przez Wykonawcę Zamawiającemu narusza lub stwarza ryzyko naruszenia praw własności intelektualnej osób trzecich, Wykonawca będzie zobowiązany, wedle swego uznania i po konsultacji z Zamawiającym: a) wymienić dokumentację na nienaruszającą prawa osób trzecich lub b) nabyć prawa do korzystania z dokumentacji , lub c) zmodyfikować dokumentację w taki sposób, aby uniknąć naruszenia, w każdym przypadku bez ponoszenia przez Zamawiającego dodatkowych kosztów, przekraczających uzgodnione Wynagrodzenie oraz bez ograniczania praw Zamawiającego do korzystania z dokumentacji  względem dokumentacji  dostarczonej pierwotnie”</w:t>
      </w:r>
    </w:p>
    <w:p w:rsidR="00276708" w:rsidRPr="00307B8E" w:rsidRDefault="00276708" w:rsidP="00647319">
      <w:pPr>
        <w:numPr>
          <w:ilvl w:val="0"/>
          <w:numId w:val="1"/>
        </w:numPr>
        <w:spacing w:after="120" w:line="240" w:lineRule="auto"/>
        <w:ind w:left="425" w:hanging="425"/>
        <w:rPr>
          <w:rFonts w:ascii="Franklin Gothic Book" w:hAnsi="Franklin Gothic Book"/>
          <w:color w:val="000000"/>
        </w:rPr>
      </w:pPr>
      <w:r w:rsidRPr="00307B8E">
        <w:rPr>
          <w:rFonts w:ascii="Franklin Gothic Book" w:hAnsi="Franklin Gothic Book"/>
          <w:color w:val="000000"/>
        </w:rPr>
        <w:t xml:space="preserve">Pkt. 8 </w:t>
      </w:r>
      <w:r w:rsidR="00026DCA">
        <w:rPr>
          <w:rFonts w:ascii="Franklin Gothic Book" w:hAnsi="Franklin Gothic Book"/>
          <w:color w:val="000000"/>
        </w:rPr>
        <w:t>dopisuje się</w:t>
      </w:r>
      <w:r w:rsidR="00026DCA" w:rsidRPr="00307B8E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  <w:color w:val="000000"/>
        </w:rPr>
        <w:t>pkt. 8.5. o brzmieniu „Zapewnienie odpowiednich miejsc załadunku, rozładunku, składowania i montażu, a także dróg dojazdowych do tych miejsc, według wskazówek Wykonawcy”.</w:t>
      </w:r>
      <w:r w:rsidR="00026DCA">
        <w:rPr>
          <w:rFonts w:ascii="Franklin Gothic Book" w:hAnsi="Franklin Gothic Book"/>
          <w:color w:val="000000"/>
        </w:rPr>
        <w:t xml:space="preserve"> </w:t>
      </w:r>
    </w:p>
    <w:p w:rsidR="00276708" w:rsidRPr="00307B8E" w:rsidRDefault="00276708" w:rsidP="002B23E5">
      <w:pPr>
        <w:numPr>
          <w:ilvl w:val="0"/>
          <w:numId w:val="1"/>
        </w:numPr>
        <w:spacing w:before="100" w:beforeAutospacing="1" w:line="360" w:lineRule="auto"/>
        <w:ind w:left="426" w:hanging="426"/>
        <w:rPr>
          <w:rFonts w:ascii="Franklin Gothic Book" w:eastAsia="Calibri" w:hAnsi="Franklin Gothic Book"/>
          <w:lang w:eastAsia="en-US"/>
        </w:rPr>
      </w:pPr>
      <w:r w:rsidRPr="00307B8E">
        <w:rPr>
          <w:rFonts w:ascii="Franklin Gothic Book" w:hAnsi="Franklin Gothic Book"/>
          <w:color w:val="000000"/>
        </w:rPr>
        <w:t xml:space="preserve">Pkt. 11 </w:t>
      </w:r>
      <w:r w:rsidR="00026DCA">
        <w:rPr>
          <w:rFonts w:ascii="Franklin Gothic Book" w:hAnsi="Franklin Gothic Book"/>
          <w:color w:val="000000"/>
        </w:rPr>
        <w:t xml:space="preserve">zmienia się </w:t>
      </w:r>
    </w:p>
    <w:p w:rsidR="00276708" w:rsidRPr="00307B8E" w:rsidRDefault="00276708">
      <w:pPr>
        <w:spacing w:after="160" w:line="259" w:lineRule="auto"/>
        <w:ind w:left="284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>11.1.1.Pkt 3.4 OWZU zdanie drugie otrzymuje brzmienie: „Wszelkie działania oraz metody stosowane w trakcie wykonywania Usług będą</w:t>
      </w:r>
      <w:r w:rsidR="00026DCA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</w:rPr>
        <w:t xml:space="preserve">uwzględniały należyte i odpowiednie w danych stosunkach standardy techniczne lub jakościowe.”, </w:t>
      </w:r>
    </w:p>
    <w:p w:rsidR="00276708" w:rsidRPr="00307B8E" w:rsidRDefault="00276708" w:rsidP="00276708">
      <w:pPr>
        <w:spacing w:after="160" w:line="259" w:lineRule="auto"/>
        <w:ind w:left="284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11.1.4. w pkt 5.6 OWZU dopisuje się zdanie „Jednakże skorzystanie z tego uprawnienia możliwe jest nie wcześniej niż po bezskutecznym upływie dodatkowego terminu, wyznaczonego Wykonawcy w formie pisemnej pod rygorem nieważności, nie krótszego niż 7 dni od daty doręczenia Wykonawcy stosownego wezwania, na zaniechanie naruszeń.”. </w:t>
      </w:r>
    </w:p>
    <w:p w:rsidR="00276708" w:rsidRPr="00307B8E" w:rsidRDefault="00276708" w:rsidP="00276708">
      <w:pPr>
        <w:spacing w:after="160" w:line="259" w:lineRule="auto"/>
        <w:ind w:left="284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11.1.6. pkt 7.4.5 OWZU otrzymuje brzmienie „Odbiór końcowy rozpocznie się w ciągu 3 dni roboczych – licząc od daty zgłoszenia gotowości do odbioru końcowego i spełnienia warunków określonych w pkt 7.4.4.OWZU.”, </w:t>
      </w:r>
    </w:p>
    <w:p w:rsidR="00276708" w:rsidRPr="00307B8E" w:rsidRDefault="00276708">
      <w:pPr>
        <w:spacing w:after="160" w:line="259" w:lineRule="auto"/>
        <w:ind w:left="284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>11.1.7. Pkt 8.1 OWZU otrzymuje brzmienie:</w:t>
      </w:r>
      <w:r w:rsidR="00026DCA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</w:rPr>
        <w:t>„Wykonawca udziela gwarancji na wykonane Usługi na okres …… miesięcy licząc od daty odbioru końcowego, jednakże nie dłuższej niż … miesięcy od daty odbioru fabrycznego remontowanych urządzeń w zakładzie Wykonawcy / odbioru częściowego remontowanych urządzeń i zobowiązuje się do przystąpienia do usuwania zgłoszonych wad niezwłocznie, nie później niż w ciągu  12 godzin od zgłoszenia wady.</w:t>
      </w:r>
      <w:r w:rsidR="00026DCA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</w:rPr>
        <w:t>Zgłoszenie wady może być dokonane telefonicznie na numer ………………… oraz e-mailem na adres:  …………………...”</w:t>
      </w:r>
    </w:p>
    <w:p w:rsidR="00276708" w:rsidRPr="00307B8E" w:rsidRDefault="00276708" w:rsidP="00276708">
      <w:pPr>
        <w:spacing w:after="160" w:line="259" w:lineRule="auto"/>
        <w:rPr>
          <w:rFonts w:ascii="Franklin Gothic Book" w:hAnsi="Franklin Gothic Book"/>
        </w:rPr>
      </w:pPr>
      <w:r w:rsidRPr="00307B8E" w:rsidDel="00827B81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</w:rPr>
        <w:t xml:space="preserve">11.1.9. pkt 8.4 OWZU dodaje się następujące zdanie „Koszty te muszą być uzasadnione, udokumentowane i konieczne.”. </w:t>
      </w:r>
    </w:p>
    <w:p w:rsidR="00276708" w:rsidRPr="00307B8E" w:rsidRDefault="00276708" w:rsidP="00276708">
      <w:pPr>
        <w:spacing w:after="160" w:line="259" w:lineRule="auto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>11.1.14. Pkt 10.1 OWZU otrzymuje brzmienie</w:t>
      </w:r>
      <w:r w:rsidR="00026DCA">
        <w:rPr>
          <w:rFonts w:ascii="Franklin Gothic Book" w:hAnsi="Franklin Gothic Book"/>
        </w:rPr>
        <w:t xml:space="preserve">: </w:t>
      </w:r>
      <w:r w:rsidRPr="00307B8E">
        <w:rPr>
          <w:rFonts w:ascii="Franklin Gothic Book" w:hAnsi="Franklin Gothic Book"/>
        </w:rPr>
        <w:t>„Wykonawca oświadcza, że w okresie realizacji Umowy będzie posiadał ubezpieczenie od odpowiedzialności cywilnej z tytułu prowadzonej działalności do kwoty nie mniejszej 5.000.000,00 zł na jedno i wszystkie zdarzenia.”</w:t>
      </w:r>
    </w:p>
    <w:p w:rsidR="00276708" w:rsidRPr="00307B8E" w:rsidRDefault="00276708" w:rsidP="00276708">
      <w:pPr>
        <w:spacing w:after="160" w:line="259" w:lineRule="auto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11.1.15. w pkt 11.2.2 OWZU dopisuje się zdanie „Jednakże </w:t>
      </w:r>
      <w:r w:rsidR="00026DCA" w:rsidRPr="00307B8E">
        <w:rPr>
          <w:rFonts w:ascii="Franklin Gothic Book" w:hAnsi="Franklin Gothic Book"/>
        </w:rPr>
        <w:t>skorzystani</w:t>
      </w:r>
      <w:r w:rsidR="00026DCA">
        <w:rPr>
          <w:rFonts w:ascii="Franklin Gothic Book" w:hAnsi="Franklin Gothic Book"/>
        </w:rPr>
        <w:t>1</w:t>
      </w:r>
      <w:r w:rsidR="00026DCA" w:rsidRPr="00307B8E">
        <w:rPr>
          <w:rFonts w:ascii="Franklin Gothic Book" w:hAnsi="Franklin Gothic Book"/>
        </w:rPr>
        <w:t xml:space="preserve"> </w:t>
      </w:r>
      <w:r w:rsidRPr="00307B8E">
        <w:rPr>
          <w:rFonts w:ascii="Franklin Gothic Book" w:hAnsi="Franklin Gothic Book"/>
        </w:rPr>
        <w:t>z tego prawa jest możliwe nie wcześniej niż po bezskutecznym upływie dodatkowego terminu, wyznaczonego Wykonawcy w formie pisemnej, pod rygorem nieważności, nie krótszego niż 14 dni od daty doręczenia Wykonawcy takiego wezwania</w:t>
      </w:r>
      <w:r w:rsidR="00026DCA">
        <w:rPr>
          <w:rFonts w:ascii="Franklin Gothic Book" w:hAnsi="Franklin Gothic Book"/>
        </w:rPr>
        <w:t>”</w:t>
      </w:r>
      <w:r w:rsidRPr="00307B8E">
        <w:rPr>
          <w:rFonts w:ascii="Franklin Gothic Book" w:hAnsi="Franklin Gothic Book"/>
        </w:rPr>
        <w:t xml:space="preserve"> </w:t>
      </w:r>
    </w:p>
    <w:p w:rsidR="00276708" w:rsidRPr="00307B8E" w:rsidRDefault="00276708" w:rsidP="00276708">
      <w:pPr>
        <w:spacing w:after="160" w:line="259" w:lineRule="auto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lastRenderedPageBreak/>
        <w:t>11.1.16. pkt 11.2.3. OWZU otrzymuje następujące brzmienie „odstąpić od Umowy z przyczyn leżących po stronie Wykonawcy, za pisemnym powiadomieniem Wykonawcy, pod warunkiem bezskutecznego upływu dodatkowego terminu, wyznaczonego Wykonawcy w formie pisemnej, pod rygorem nieważności, nie krótszego niż 14 dni od daty doręczenia Wykonawcy takiego wezwania</w:t>
      </w:r>
      <w:r w:rsidR="00026DCA">
        <w:rPr>
          <w:rFonts w:ascii="Franklin Gothic Book" w:hAnsi="Franklin Gothic Book"/>
        </w:rPr>
        <w:t>”</w:t>
      </w:r>
      <w:r w:rsidRPr="00307B8E">
        <w:rPr>
          <w:rFonts w:ascii="Franklin Gothic Book" w:hAnsi="Franklin Gothic Book"/>
        </w:rPr>
        <w:t xml:space="preserve">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11.1.19. w pkt 11.5.1 zamiast słów „niezależnych od Zamawiającego” wpisuje się słowa ”zależnych od Wykonawcy”.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11.1.20. w pkt 11.5.2 i 11.5.3 dopisuje się słowa „jeżeli opóźnienie to powstało z przyczyn leżących po stronie Wykonawcy”,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11.1.22. w pkt 11.7 dopisuje się „z zastrzeżeniem pkt 11.3.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11.1.24. w pkt 14.1.3 wydłuża się termin z 3 do 10 dni.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11.1.27. w pkt 19 dopisuje się pkt 19.6 o treści „Postanowienia niniejszego pkt 19 mają odpowiednie zastosowanie do informacji stanowiących tajemnice przedsiębiorstwa Wykonawcy.”.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 xml:space="preserve">11.1.28. w pkt 20 dopisuje się pkt 20.8 o treści „Postanowienia niniejszego pkt 20 mają odpowiednie zastosowanie do danych osobowych przekazanych Zamawiającemu przez Wykonawcę.”. 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  <w:r w:rsidRPr="00307B8E">
        <w:rPr>
          <w:rFonts w:ascii="Franklin Gothic Book" w:hAnsi="Franklin Gothic Book"/>
        </w:rPr>
        <w:t>11.1.29. w pkt 22.4 zdanie drugie otrzymuje następujące brzmienie „Jeżeli w ciągu 7 dni roboczych od dnia poinformowania Wykonawcy w inny sposób o zmianie OWZU (jeżeli przewiduje to Umowa), Wykonawca nie wyrazi sprzeciwu odnośnie zmian OWZU uważa się, iż Wykonawca zaakceptował zmiany OWZU.</w:t>
      </w:r>
    </w:p>
    <w:p w:rsidR="00276708" w:rsidRPr="00307B8E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</w:p>
    <w:p w:rsidR="00276708" w:rsidRPr="004F00AA" w:rsidRDefault="00276708" w:rsidP="00276708">
      <w:pPr>
        <w:spacing w:after="160" w:line="259" w:lineRule="auto"/>
        <w:jc w:val="both"/>
        <w:rPr>
          <w:rFonts w:ascii="Franklin Gothic Book" w:hAnsi="Franklin Gothic Book"/>
        </w:rPr>
      </w:pPr>
    </w:p>
    <w:p w:rsidR="004C114A" w:rsidRDefault="004C114A"/>
    <w:sectPr w:rsidR="004C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AF8"/>
    <w:multiLevelType w:val="multilevel"/>
    <w:tmpl w:val="91F2566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1FA480F"/>
    <w:multiLevelType w:val="hybridMultilevel"/>
    <w:tmpl w:val="2D36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08"/>
    <w:rsid w:val="00026DCA"/>
    <w:rsid w:val="000E66E3"/>
    <w:rsid w:val="0014197C"/>
    <w:rsid w:val="00276708"/>
    <w:rsid w:val="002B23E5"/>
    <w:rsid w:val="002C38A1"/>
    <w:rsid w:val="00307B8E"/>
    <w:rsid w:val="004C114A"/>
    <w:rsid w:val="00647319"/>
    <w:rsid w:val="00E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B54F-176B-4348-A242-4029DA50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08"/>
    <w:pPr>
      <w:spacing w:after="0" w:line="276" w:lineRule="auto"/>
    </w:pPr>
    <w:rPr>
      <w:rFonts w:ascii="Calibri" w:eastAsia="Times New Roman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76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708"/>
    <w:pPr>
      <w:spacing w:line="240" w:lineRule="auto"/>
    </w:pPr>
    <w:rPr>
      <w:rFonts w:ascii="Verdana" w:hAnsi="Verdana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708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7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dcterms:created xsi:type="dcterms:W3CDTF">2019-06-07T13:53:00Z</dcterms:created>
  <dcterms:modified xsi:type="dcterms:W3CDTF">2019-06-07T13:53:00Z</dcterms:modified>
</cp:coreProperties>
</file>